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E3773" w14:textId="77777777" w:rsidR="00A244A8" w:rsidRDefault="00A244A8" w:rsidP="009A7ABC">
      <w:pPr>
        <w:pStyle w:val="Header"/>
        <w:jc w:val="center"/>
        <w:outlineLvl w:val="0"/>
        <w:rPr>
          <w:rFonts w:ascii="BlairMdITC TT-Medium" w:hAnsi="BlairMdITC TT-Medium"/>
        </w:rPr>
      </w:pPr>
      <w:bookmarkStart w:id="0" w:name="_GoBack"/>
      <w:bookmarkEnd w:id="0"/>
      <w:r>
        <w:rPr>
          <w:rFonts w:ascii="BlairMdITC TT-Medium" w:hAnsi="BlairMdITC TT-Medium"/>
        </w:rPr>
        <w:t>MEMORANDUM</w:t>
      </w:r>
    </w:p>
    <w:p w14:paraId="40C1FA96" w14:textId="77777777" w:rsidR="00A244A8" w:rsidRPr="00CF0D64" w:rsidRDefault="00A244A8" w:rsidP="00E41381">
      <w:pPr>
        <w:pStyle w:val="Header"/>
        <w:jc w:val="center"/>
        <w:rPr>
          <w:rFonts w:ascii="BlairMdITC TT-Medium" w:hAnsi="BlairMdITC TT-Medium"/>
        </w:rPr>
      </w:pPr>
    </w:p>
    <w:p w14:paraId="6CB73517" w14:textId="77777777" w:rsidR="00A244A8" w:rsidRDefault="00A244A8" w:rsidP="00D349CD">
      <w:pPr>
        <w:spacing w:after="0"/>
        <w:rPr>
          <w:color w:val="008000"/>
        </w:rPr>
      </w:pPr>
    </w:p>
    <w:p w14:paraId="4B7CA313" w14:textId="4C6BEEDD" w:rsidR="00A244A8" w:rsidRDefault="00A244A8" w:rsidP="00CF0D64">
      <w:r>
        <w:rPr>
          <w:b/>
        </w:rPr>
        <w:t>TO:</w:t>
      </w:r>
      <w:r>
        <w:rPr>
          <w:b/>
        </w:rPr>
        <w:tab/>
      </w:r>
      <w:r>
        <w:rPr>
          <w:b/>
        </w:rPr>
        <w:tab/>
        <w:t xml:space="preserve">Medfield </w:t>
      </w:r>
      <w:r w:rsidR="005E7752">
        <w:rPr>
          <w:b/>
        </w:rPr>
        <w:t>State Hospital Master Planning Committee</w:t>
      </w:r>
      <w:r>
        <w:rPr>
          <w:b/>
        </w:rPr>
        <w:tab/>
      </w:r>
      <w:r>
        <w:rPr>
          <w:b/>
        </w:rPr>
        <w:tab/>
      </w:r>
    </w:p>
    <w:p w14:paraId="0788E327" w14:textId="77777777" w:rsidR="00A244A8" w:rsidRDefault="00A244A8" w:rsidP="009A7ABC">
      <w:pPr>
        <w:spacing w:after="0"/>
        <w:outlineLvl w:val="0"/>
        <w:rPr>
          <w:b/>
        </w:rPr>
      </w:pPr>
      <w:r>
        <w:rPr>
          <w:b/>
        </w:rPr>
        <w:t>FROM:</w:t>
      </w:r>
      <w:r>
        <w:rPr>
          <w:b/>
        </w:rPr>
        <w:tab/>
        <w:t>Stephen M. Nolan, Chair</w:t>
      </w:r>
    </w:p>
    <w:p w14:paraId="297EFB14" w14:textId="7AAD9A46" w:rsidR="00A244A8" w:rsidRDefault="00A244A8" w:rsidP="009A7ABC">
      <w:pPr>
        <w:spacing w:after="0"/>
        <w:ind w:firstLine="1440"/>
        <w:outlineLvl w:val="0"/>
        <w:rPr>
          <w:b/>
        </w:rPr>
      </w:pPr>
      <w:r>
        <w:rPr>
          <w:b/>
        </w:rPr>
        <w:t xml:space="preserve">Medfield State Hospital </w:t>
      </w:r>
      <w:r w:rsidR="00F35388">
        <w:rPr>
          <w:b/>
        </w:rPr>
        <w:t>Master Planning</w:t>
      </w:r>
      <w:r>
        <w:rPr>
          <w:b/>
        </w:rPr>
        <w:t xml:space="preserve"> Committee</w:t>
      </w:r>
    </w:p>
    <w:p w14:paraId="0772F2AE" w14:textId="77777777" w:rsidR="00A244A8" w:rsidRPr="007C0B6E" w:rsidRDefault="00A244A8" w:rsidP="007C0B6E">
      <w:pPr>
        <w:spacing w:after="0"/>
        <w:ind w:firstLine="1440"/>
        <w:rPr>
          <w:b/>
        </w:rPr>
      </w:pPr>
      <w:r>
        <w:rPr>
          <w:b/>
        </w:rPr>
        <w:tab/>
      </w:r>
    </w:p>
    <w:p w14:paraId="5FD4AA77" w14:textId="30C51116" w:rsidR="00A244A8" w:rsidRDefault="00A244A8" w:rsidP="00CF0D64">
      <w:r>
        <w:rPr>
          <w:b/>
        </w:rPr>
        <w:t>RE:</w:t>
      </w:r>
      <w:r>
        <w:rPr>
          <w:b/>
        </w:rPr>
        <w:tab/>
      </w:r>
      <w:r>
        <w:rPr>
          <w:b/>
        </w:rPr>
        <w:tab/>
      </w:r>
      <w:r w:rsidR="00F35388">
        <w:rPr>
          <w:b/>
        </w:rPr>
        <w:t>Hinkley Property and Lot 3, Ice House Road</w:t>
      </w:r>
      <w:r>
        <w:rPr>
          <w:b/>
        </w:rPr>
        <w:tab/>
      </w:r>
    </w:p>
    <w:p w14:paraId="7C9C8C57" w14:textId="7B6232D8" w:rsidR="00A244A8" w:rsidRDefault="00A244A8" w:rsidP="00CF0D64">
      <w:r>
        <w:rPr>
          <w:b/>
        </w:rPr>
        <w:t>DATE:</w:t>
      </w:r>
      <w:r>
        <w:rPr>
          <w:b/>
        </w:rPr>
        <w:tab/>
      </w:r>
      <w:r w:rsidR="00564C45">
        <w:rPr>
          <w:b/>
        </w:rPr>
        <w:t>January 2, 2018</w:t>
      </w:r>
      <w:r>
        <w:rPr>
          <w:b/>
        </w:rPr>
        <w:tab/>
      </w:r>
    </w:p>
    <w:p w14:paraId="1CC0E224" w14:textId="77777777" w:rsidR="00A244A8" w:rsidRDefault="00A244A8" w:rsidP="00CF0D64">
      <w:pPr>
        <w:pBdr>
          <w:bottom w:val="single" w:sz="12" w:space="1" w:color="auto"/>
        </w:pBdr>
      </w:pPr>
    </w:p>
    <w:p w14:paraId="2EB02E5C" w14:textId="77777777" w:rsidR="00A244A8" w:rsidRDefault="00A244A8" w:rsidP="00CF0D64"/>
    <w:p w14:paraId="5FE8A842" w14:textId="744D097C" w:rsidR="00157B1A" w:rsidRDefault="00A244A8" w:rsidP="00D32815">
      <w:pPr>
        <w:spacing w:after="0" w:line="360" w:lineRule="auto"/>
      </w:pPr>
      <w:r>
        <w:tab/>
      </w:r>
      <w:r w:rsidR="005E7752">
        <w:t>The original charge from the Board of Selectmen to the</w:t>
      </w:r>
      <w:r w:rsidR="005E7752" w:rsidRPr="005E7752">
        <w:t xml:space="preserve"> </w:t>
      </w:r>
      <w:r w:rsidR="005E7752">
        <w:t>Medfield State Hospital Master Planning Committee (the "Committee") included</w:t>
      </w:r>
      <w:r w:rsidR="00F35388">
        <w:t xml:space="preserve"> Lot 3 on Ice House Road (“Lot 3”) and the adjacent Hinkley property (the “Hinkley Property”)</w:t>
      </w:r>
      <w:r w:rsidR="005E7752">
        <w:t xml:space="preserve">. </w:t>
      </w:r>
      <w:r w:rsidR="00F35388">
        <w:t xml:space="preserve"> </w:t>
      </w:r>
      <w:r w:rsidR="005E7752">
        <w:t>It was our understanding that we were to take a fresh look at Lot 3 and the Hinkley Property</w:t>
      </w:r>
      <w:r w:rsidR="002C4F96">
        <w:t xml:space="preserve"> in order to </w:t>
      </w:r>
      <w:r w:rsidR="004E0F36">
        <w:t>decide the most appropriate use for each parcel and how they might best be coordinated with the re-use plan for the Medfield State Hospital (“MSH”) core campus.</w:t>
      </w:r>
      <w:r w:rsidR="00C1085B">
        <w:t xml:space="preserve">  It has since become clear that at least one of member of the Board of Selectmen believes that the best use for Lot 3 is an indoor sports facility, so that preference should be accommodated if </w:t>
      </w:r>
      <w:proofErr w:type="gramStart"/>
      <w:r w:rsidR="00C1085B">
        <w:t>possible</w:t>
      </w:r>
      <w:proofErr w:type="gramEnd"/>
      <w:r w:rsidR="00C1085B">
        <w:t xml:space="preserve"> in our final plan</w:t>
      </w:r>
      <w:r w:rsidR="00157B1A">
        <w:t>.</w:t>
      </w:r>
    </w:p>
    <w:p w14:paraId="5E94EABC" w14:textId="6C405865" w:rsidR="00157B1A" w:rsidRDefault="00CD1E24" w:rsidP="00D32815">
      <w:pPr>
        <w:pStyle w:val="ListParagraph"/>
        <w:numPr>
          <w:ilvl w:val="0"/>
          <w:numId w:val="2"/>
        </w:numPr>
        <w:spacing w:after="0" w:line="360" w:lineRule="auto"/>
        <w:ind w:left="720" w:firstLine="0"/>
      </w:pPr>
      <w:r>
        <w:rPr>
          <w:u w:val="single"/>
        </w:rPr>
        <w:t>Possible</w:t>
      </w:r>
      <w:r w:rsidR="00157B1A" w:rsidRPr="00157B1A">
        <w:rPr>
          <w:u w:val="single"/>
        </w:rPr>
        <w:t xml:space="preserve"> Use</w:t>
      </w:r>
      <w:r w:rsidR="001D13EC">
        <w:rPr>
          <w:u w:val="single"/>
        </w:rPr>
        <w:t>s</w:t>
      </w:r>
      <w:r w:rsidR="00157B1A" w:rsidRPr="00157B1A">
        <w:rPr>
          <w:u w:val="single"/>
        </w:rPr>
        <w:t xml:space="preserve"> of Lot 3 and the Hinkley Property</w:t>
      </w:r>
      <w:r w:rsidR="00157B1A">
        <w:t>.</w:t>
      </w:r>
    </w:p>
    <w:p w14:paraId="7B8C06F6" w14:textId="05722A20" w:rsidR="00CD1E24" w:rsidRDefault="00157B1A" w:rsidP="00A74DEE">
      <w:pPr>
        <w:pStyle w:val="ListParagraph"/>
        <w:spacing w:after="0" w:line="360" w:lineRule="auto"/>
        <w:ind w:left="0" w:firstLine="720"/>
      </w:pPr>
      <w:r>
        <w:t>The consensus that has emerged from our public sessions</w:t>
      </w:r>
      <w:r w:rsidR="005A3A39">
        <w:t>, our meetings with the Council on Aging</w:t>
      </w:r>
      <w:r w:rsidR="00A74DEE">
        <w:t xml:space="preserve"> and the Senior Housing Study Committee</w:t>
      </w:r>
      <w:r>
        <w:t xml:space="preserve"> and Committee deliberations</w:t>
      </w:r>
      <w:r w:rsidR="005A3A39">
        <w:t xml:space="preserve"> is that the most desirable use</w:t>
      </w:r>
      <w:r>
        <w:t xml:space="preserve"> for Lot 3 and the Hinkley</w:t>
      </w:r>
      <w:r w:rsidR="005A3A39">
        <w:t xml:space="preserve"> Property is</w:t>
      </w:r>
      <w:r>
        <w:t xml:space="preserve"> senior housing.</w:t>
      </w:r>
      <w:r w:rsidR="002E261A">
        <w:t xml:space="preserve"> </w:t>
      </w:r>
      <w:r w:rsidR="005A3A39">
        <w:t>The</w:t>
      </w:r>
      <w:r>
        <w:t xml:space="preserve"> principal reasons for this </w:t>
      </w:r>
      <w:r w:rsidR="006A2453">
        <w:t xml:space="preserve">are twofold: </w:t>
      </w:r>
      <w:r>
        <w:t xml:space="preserve">access to The Center and </w:t>
      </w:r>
      <w:r w:rsidR="006A2453">
        <w:t>the possibility</w:t>
      </w:r>
      <w:r>
        <w:t xml:space="preserve"> that </w:t>
      </w:r>
      <w:r w:rsidR="00333D3C">
        <w:t>a senior housing</w:t>
      </w:r>
      <w:r>
        <w:t xml:space="preserve"> development </w:t>
      </w:r>
      <w:r w:rsidR="006A2453">
        <w:t>could</w:t>
      </w:r>
      <w:r>
        <w:t xml:space="preserve"> happen on a more expedited basis than the re-development of the </w:t>
      </w:r>
      <w:r w:rsidR="00333D3C">
        <w:t xml:space="preserve">MSH </w:t>
      </w:r>
      <w:r>
        <w:t>core ca</w:t>
      </w:r>
      <w:r w:rsidR="00F77572">
        <w:t xml:space="preserve">mpus because infrastructure is more readily available and the properties </w:t>
      </w:r>
      <w:r w:rsidR="00CD1E24">
        <w:t>could be disposed of on an expedi</w:t>
      </w:r>
      <w:r w:rsidR="00F77572">
        <w:t>t</w:t>
      </w:r>
      <w:r w:rsidR="00CD1E24">
        <w:t>ed</w:t>
      </w:r>
      <w:r w:rsidR="00F77572">
        <w:t xml:space="preserve"> track.  The Council on Aging </w:t>
      </w:r>
      <w:r w:rsidR="00333D3C">
        <w:t xml:space="preserve">has </w:t>
      </w:r>
      <w:r w:rsidR="00F77572">
        <w:t xml:space="preserve">expressed potential willingness to cede </w:t>
      </w:r>
      <w:r w:rsidR="00CD1E24">
        <w:t>a small portion</w:t>
      </w:r>
      <w:r w:rsidR="000C1DF8">
        <w:t xml:space="preserve"> </w:t>
      </w:r>
      <w:r w:rsidR="00F77572">
        <w:t xml:space="preserve">of the land at </w:t>
      </w:r>
      <w:r w:rsidR="000C1DF8">
        <w:t xml:space="preserve">the corner of </w:t>
      </w:r>
      <w:r w:rsidR="00F77572">
        <w:t xml:space="preserve">The Center </w:t>
      </w:r>
      <w:r w:rsidR="000C1DF8">
        <w:t xml:space="preserve">adjacent to </w:t>
      </w:r>
      <w:r w:rsidR="00CD1E24">
        <w:t xml:space="preserve">the </w:t>
      </w:r>
      <w:r w:rsidR="000C1DF8">
        <w:t>Hinkley</w:t>
      </w:r>
      <w:r w:rsidR="00CD1E24">
        <w:t xml:space="preserve"> Property</w:t>
      </w:r>
      <w:r w:rsidR="000C1DF8">
        <w:t xml:space="preserve"> </w:t>
      </w:r>
      <w:r w:rsidR="00F77572">
        <w:t>for purposes of enhancing the development potential of the Hinkley Property.</w:t>
      </w:r>
      <w:r w:rsidR="00CD1E24">
        <w:t xml:space="preserve">  </w:t>
      </w:r>
    </w:p>
    <w:p w14:paraId="359C78A6" w14:textId="19AF8568" w:rsidR="00B1130D" w:rsidRDefault="00CD1E24" w:rsidP="007C2314">
      <w:pPr>
        <w:pStyle w:val="ListParagraph"/>
        <w:spacing w:after="0" w:line="360" w:lineRule="auto"/>
        <w:ind w:left="0" w:firstLine="720"/>
      </w:pPr>
      <w:r>
        <w:t xml:space="preserve">The possible use of Lot 3 as an indoor sports facility on the other hand would respect a past Town Meeting vote to devote Lot 3 to an indoor sports facility and would increase the commercial tax base of the Town.  On the latter point, </w:t>
      </w:r>
      <w:r w:rsidR="0034606D">
        <w:t>our consultant, Kathy McCabe</w:t>
      </w:r>
      <w:r w:rsidR="00B75EE9">
        <w:t>,</w:t>
      </w:r>
      <w:r w:rsidR="0034606D">
        <w:t xml:space="preserve"> did some </w:t>
      </w:r>
      <w:r w:rsidR="0034606D">
        <w:lastRenderedPageBreak/>
        <w:t xml:space="preserve">research on the likely tax revenue from such a facility.  Since the developable area of Lot 3 is only approximately 4.8 acres, the lot cannot support a large facility.  Based on a survey of indoor sports facilities in MetroWest, it appears that a site of approximately 5 acres can likely support a facility of 100,000 square feet or less.  The Forekicks facility in Norfolk is approximately 83,000 square feet and has a tax valuation of $5,000,000.  </w:t>
      </w:r>
      <w:r w:rsidR="00B72182">
        <w:t>Using that valuation as a basis for comparison, a 100,000 square foot facility would have a valuation of approximately $6,000,000, which would produce annual tax revenue of approximately $</w:t>
      </w:r>
      <w:r w:rsidR="004545BF">
        <w:t xml:space="preserve">100,000.  Kathy McCabe estimates that a 100% affordable senior rental housing project with 42 units would produce annual tax revenue of approximately $240,000 and the same project with only 25% of the units affordable (which would still qualify as 42 affordable units on DHCD’s Subsidized Housing Inventory) would produce annual tax revenue of approximately $320,000.  So the revenue to the Town from a senior housing project would likely be significantly greater than the tax revenue of an indoor sports complex.  This </w:t>
      </w:r>
      <w:r w:rsidR="00B75EE9">
        <w:t>revenue must</w:t>
      </w:r>
      <w:r w:rsidR="004545BF">
        <w:t xml:space="preserve"> be </w:t>
      </w:r>
      <w:r w:rsidR="007C2314">
        <w:t>off-set</w:t>
      </w:r>
      <w:r w:rsidR="00B75EE9">
        <w:t>, however,</w:t>
      </w:r>
      <w:r w:rsidR="007C2314">
        <w:t xml:space="preserve"> by municipal expenses, which for 42 units of hou</w:t>
      </w:r>
      <w:r w:rsidR="00B00DCC">
        <w:t>sing would be approximately $108</w:t>
      </w:r>
      <w:r w:rsidR="007C2314">
        <w:t xml:space="preserve">,000 (assuming no school children). </w:t>
      </w:r>
      <w:r w:rsidR="00564C45">
        <w:t xml:space="preserve">We have not been able to quantify the additional municipal services (traffic control, emergency services, road maintenance, snow-plowing) from a sports facility, but they should be factored into the cost-benefit analysis at some point. </w:t>
      </w:r>
      <w:r w:rsidR="007C2314">
        <w:t xml:space="preserve"> </w:t>
      </w:r>
      <w:r w:rsidR="00564C45">
        <w:t>Even ignoring those costs,</w:t>
      </w:r>
      <w:r w:rsidR="007C2314">
        <w:t xml:space="preserve"> the net impact of a 100% affordable senior rental project would be </w:t>
      </w:r>
      <w:r w:rsidR="00564C45">
        <w:t>at least</w:t>
      </w:r>
      <w:r w:rsidR="007C2314">
        <w:t xml:space="preserve"> $30,000 </w:t>
      </w:r>
      <w:r w:rsidR="00EC1C99">
        <w:t>greater</w:t>
      </w:r>
      <w:r w:rsidR="00B1130D">
        <w:t xml:space="preserve"> than an indoor sports facility while a 25% affordable senior rental project would be </w:t>
      </w:r>
      <w:r w:rsidR="00564C45">
        <w:t>at least</w:t>
      </w:r>
      <w:r w:rsidR="00B1130D">
        <w:t xml:space="preserve"> $</w:t>
      </w:r>
      <w:r w:rsidR="00B5407F">
        <w:t>11</w:t>
      </w:r>
      <w:r w:rsidR="00B1130D">
        <w:t>0,000 more favorable to the Town budget than an indoor sports complex.</w:t>
      </w:r>
    </w:p>
    <w:p w14:paraId="32F923A0" w14:textId="266E0CC1" w:rsidR="00F77572" w:rsidRDefault="00B1130D" w:rsidP="007C2314">
      <w:pPr>
        <w:pStyle w:val="ListParagraph"/>
        <w:spacing w:after="0" w:line="360" w:lineRule="auto"/>
        <w:ind w:left="0" w:firstLine="720"/>
      </w:pPr>
      <w:r>
        <w:t>Other possible impacts</w:t>
      </w:r>
      <w:r w:rsidR="00682005">
        <w:t xml:space="preserve"> to be considered</w:t>
      </w:r>
      <w:r>
        <w:t xml:space="preserve"> include traffic.</w:t>
      </w:r>
      <w:r w:rsidR="004545BF">
        <w:t xml:space="preserve"> </w:t>
      </w:r>
      <w:r>
        <w:t>O</w:t>
      </w:r>
      <w:r w:rsidR="00157B1A">
        <w:t xml:space="preserve">ur consultant has advised that </w:t>
      </w:r>
      <w:r>
        <w:t>a sports facility on Lot 3</w:t>
      </w:r>
      <w:r w:rsidR="00157B1A">
        <w:t xml:space="preserve"> </w:t>
      </w:r>
      <w:r>
        <w:t>would create considerably greater traffic and possible over-flow parking than a 42-unit senior rental housing project, which could</w:t>
      </w:r>
      <w:r w:rsidR="00157B1A">
        <w:t xml:space="preserve"> negatively impact The Cente</w:t>
      </w:r>
      <w:r w:rsidR="00F77572">
        <w:t>r</w:t>
      </w:r>
      <w:r>
        <w:t xml:space="preserve"> and a possible senior-appropriate homeownership development at the Hinkley Property</w:t>
      </w:r>
      <w:r w:rsidR="00F77572">
        <w:t>.</w:t>
      </w:r>
      <w:r w:rsidR="00E163D8">
        <w:t xml:space="preserve">  For example, parking at Forekicks</w:t>
      </w:r>
      <w:r w:rsidR="00564C45">
        <w:t xml:space="preserve"> in Norfolk</w:t>
      </w:r>
      <w:r w:rsidR="00E163D8">
        <w:t xml:space="preserve"> requires about 1.7 acres, roughly equivalent to the size of the facility itself</w:t>
      </w:r>
      <w:r w:rsidR="00564C45">
        <w:t xml:space="preserve">.  </w:t>
      </w:r>
      <w:r w:rsidR="00E163D8">
        <w:t xml:space="preserve">Ingress and egress to and from the </w:t>
      </w:r>
      <w:r w:rsidR="00564C45">
        <w:t xml:space="preserve">Norfolk Forekicks </w:t>
      </w:r>
      <w:r w:rsidR="00E163D8">
        <w:t xml:space="preserve">parking lots is a very serious problem during change-over </w:t>
      </w:r>
      <w:r w:rsidR="00564C45">
        <w:t xml:space="preserve">times </w:t>
      </w:r>
      <w:r w:rsidR="00E163D8">
        <w:t xml:space="preserve">when cars are both entering and exiting the facility. </w:t>
      </w:r>
      <w:r w:rsidR="00E6765C">
        <w:t xml:space="preserve">  In </w:t>
      </w:r>
      <w:r w:rsidR="00225831">
        <w:t>inclement</w:t>
      </w:r>
      <w:r w:rsidR="00E6765C">
        <w:t xml:space="preserve"> weather conditions with snow and ice </w:t>
      </w:r>
      <w:r w:rsidR="00564C45">
        <w:t>the traffic impacts are</w:t>
      </w:r>
      <w:r w:rsidR="00E6765C">
        <w:t xml:space="preserve"> even worse.</w:t>
      </w:r>
    </w:p>
    <w:p w14:paraId="2157CF8E" w14:textId="023A54E2" w:rsidR="00016924" w:rsidRDefault="00682005" w:rsidP="00016924">
      <w:pPr>
        <w:pStyle w:val="ListParagraph"/>
        <w:spacing w:after="0" w:line="360" w:lineRule="auto"/>
        <w:ind w:left="0" w:firstLine="720"/>
      </w:pPr>
      <w:r>
        <w:t>On</w:t>
      </w:r>
      <w:r w:rsidR="00FF6AE8">
        <w:t>e</w:t>
      </w:r>
      <w:r>
        <w:t xml:space="preserve"> other factor to be considered in deciding the possible use of Lot 3 is the Town’s disposition process.</w:t>
      </w:r>
      <w:r w:rsidR="00C8599D">
        <w:t xml:space="preserve">  The difficulty in disposing of</w:t>
      </w:r>
      <w:r>
        <w:t xml:space="preserve"> Lot 3 for a sports facility is that the </w:t>
      </w:r>
      <w:r w:rsidR="00225831">
        <w:t>Kingsbury</w:t>
      </w:r>
      <w:r>
        <w:t xml:space="preserve"> </w:t>
      </w:r>
      <w:r>
        <w:lastRenderedPageBreak/>
        <w:t xml:space="preserve">Club has a provision in its </w:t>
      </w:r>
      <w:r w:rsidR="00FF6AE8">
        <w:t xml:space="preserve">lease that prohibits the Town from allowing a sports facility </w:t>
      </w:r>
      <w:r w:rsidR="005D1784">
        <w:t xml:space="preserve">at Lot 3 without the consent of the </w:t>
      </w:r>
      <w:r w:rsidR="00225831">
        <w:t>Kingsbury</w:t>
      </w:r>
      <w:r w:rsidR="005D1784">
        <w:t xml:space="preserve"> Club.  The Kingsbury Club has annou</w:t>
      </w:r>
      <w:r w:rsidR="00016924">
        <w:t>nced its interest in developing</w:t>
      </w:r>
      <w:r w:rsidR="00C8599D">
        <w:t xml:space="preserve"> a sports facility on Lot 3</w:t>
      </w:r>
      <w:r w:rsidR="00016924">
        <w:t xml:space="preserve">, which suggests that </w:t>
      </w:r>
      <w:r w:rsidR="00270C8F">
        <w:t xml:space="preserve">the </w:t>
      </w:r>
      <w:r w:rsidR="00225831">
        <w:t>Kingsbury</w:t>
      </w:r>
      <w:r w:rsidR="00270C8F">
        <w:t xml:space="preserve"> Club</w:t>
      </w:r>
      <w:r w:rsidR="00016924">
        <w:t xml:space="preserve"> might use its consent right to thwart other possible developers interested in developing Lot 3 for </w:t>
      </w:r>
      <w:r w:rsidR="00F77572">
        <w:t>a recreational facility</w:t>
      </w:r>
      <w:r w:rsidR="00016924">
        <w:t xml:space="preserve">.  This needs to be factored into </w:t>
      </w:r>
      <w:r w:rsidR="00AD121F">
        <w:t>any possible disposition</w:t>
      </w:r>
      <w:r w:rsidR="00F77572">
        <w:t xml:space="preserve"> </w:t>
      </w:r>
      <w:r w:rsidR="00AD121F">
        <w:t>strategy for Lot 3.</w:t>
      </w:r>
    </w:p>
    <w:p w14:paraId="347C35A6" w14:textId="119BCAE6" w:rsidR="00352FCE" w:rsidRPr="00352FCE" w:rsidRDefault="00352FCE" w:rsidP="00352FCE">
      <w:pPr>
        <w:pStyle w:val="ListParagraph"/>
        <w:numPr>
          <w:ilvl w:val="0"/>
          <w:numId w:val="2"/>
        </w:numPr>
        <w:spacing w:after="0" w:line="360" w:lineRule="auto"/>
        <w:rPr>
          <w:u w:val="single"/>
        </w:rPr>
      </w:pPr>
      <w:r>
        <w:rPr>
          <w:u w:val="single"/>
        </w:rPr>
        <w:t>Rezoning</w:t>
      </w:r>
      <w:r>
        <w:t>.</w:t>
      </w:r>
    </w:p>
    <w:p w14:paraId="45D76085" w14:textId="100EFD19" w:rsidR="00FA20EE" w:rsidRPr="00FA20EE" w:rsidRDefault="00FA20EE" w:rsidP="000A7556">
      <w:pPr>
        <w:spacing w:after="0" w:line="360" w:lineRule="auto"/>
        <w:ind w:firstLine="720"/>
      </w:pPr>
      <w:r>
        <w:t>Lot 3</w:t>
      </w:r>
      <w:r w:rsidR="00507BB7">
        <w:t xml:space="preserve"> is already zoned</w:t>
      </w:r>
      <w:r w:rsidR="00352FCE">
        <w:t xml:space="preserve"> to permit an indoor sports facility.  The proposed overlay zoning being considered by the Committee would allow the development of both parcels for housing.  The disposition process, described below, would </w:t>
      </w:r>
      <w:r w:rsidR="00EE1BB4">
        <w:t xml:space="preserve">need </w:t>
      </w:r>
      <w:r w:rsidR="004E0613">
        <w:t xml:space="preserve">to control the use of each parcel.  By using an overlay district, the </w:t>
      </w:r>
      <w:r w:rsidR="00CD3DE5">
        <w:t>underlying zoning of Lot 3 can be left intact, thus allowing for either housing or an indoor sports facility on Lot 3, depending on the Town’s preferences.</w:t>
      </w:r>
      <w:r w:rsidR="004E0613">
        <w:t xml:space="preserve"> </w:t>
      </w:r>
      <w:r w:rsidR="000A7556">
        <w:t xml:space="preserve">If Lot 3 and the Hinkley </w:t>
      </w:r>
      <w:r w:rsidR="00CD3DE5">
        <w:t xml:space="preserve">Property are zoned for as-of-right housing under the Committee’s overlay zoning, a developer could start the development process as soon as disposition were completed, avoiding the process for obtaining a comprehensive permit from the Zoning Board of Appeals, a process that can be time-consuming and expensive.  </w:t>
      </w:r>
      <w:r w:rsidR="00067046">
        <w:t>We should consider whether to exempt the houses on the Hinkley Property from the Town’s inclusionary housing bylaw in order to allow more flexibility in providing as many dwellings as possible at a moderate (although not 40B compliant) price-point.  We should also consider including duplexes, at least for the moderately-priced units, in order to further reduce prices.</w:t>
      </w:r>
    </w:p>
    <w:p w14:paraId="669AFD2B" w14:textId="0EAAF9CF" w:rsidR="00157B1A" w:rsidRPr="006E3F1D" w:rsidRDefault="00157B1A" w:rsidP="00157B1A">
      <w:pPr>
        <w:pStyle w:val="ListParagraph"/>
        <w:numPr>
          <w:ilvl w:val="0"/>
          <w:numId w:val="2"/>
        </w:numPr>
        <w:spacing w:after="0" w:line="360" w:lineRule="auto"/>
        <w:rPr>
          <w:u w:val="single"/>
        </w:rPr>
      </w:pPr>
      <w:r>
        <w:rPr>
          <w:u w:val="single"/>
        </w:rPr>
        <w:t>Potential Disposition Process and Timing</w:t>
      </w:r>
      <w:r>
        <w:t>.</w:t>
      </w:r>
    </w:p>
    <w:p w14:paraId="40F6D55C" w14:textId="74C34536" w:rsidR="0057384F" w:rsidRDefault="000A7556" w:rsidP="00590C39">
      <w:pPr>
        <w:spacing w:after="0" w:line="360" w:lineRule="auto"/>
        <w:ind w:firstLine="720"/>
      </w:pPr>
      <w:r>
        <w:t>The disposition process for Lot 3 and the Hinkley Property should be handled by either the Affordable Housing Trust or the Affordable Housing Committee if they are to be developed as housing or, in the case of Lot 3, by another committee, such as the Economic Development Committee, if it is to be developed as an indoor sports facility.  The</w:t>
      </w:r>
      <w:r w:rsidR="00590C39">
        <w:t xml:space="preserve"> </w:t>
      </w:r>
      <w:r>
        <w:t xml:space="preserve">Selectmen should decide on the appropriate body to handle the dispositions so that they can be placed on the market as soon as possible to address the desire for senior housing.  The Selectmen and the Affordable Housing </w:t>
      </w:r>
      <w:r w:rsidR="00725176">
        <w:t xml:space="preserve">Trust </w:t>
      </w:r>
      <w:r>
        <w:t>will also need to decide on whether to provide a subsidy to developers in order to encourage moderate sales prices on the homeownership units to be constructed at the Hinkley Property.  That decision is a complicate</w:t>
      </w:r>
      <w:r w:rsidR="00725176">
        <w:t>d</w:t>
      </w:r>
      <w:r>
        <w:t xml:space="preserve"> one because the seniors who would likely purchase the units are not likely to qualify under any governmental program providing subsidies for </w:t>
      </w:r>
      <w:r>
        <w:lastRenderedPageBreak/>
        <w:t xml:space="preserve">affordable housing creation and the units would not qualify for the Subsidized Housing Inventory.  Anecdotal evidence suggests that the price of new single-family homes, even those of smaller size and senior-appropriate design are likely to exceed $750,000.  The Senior Study Committee </w:t>
      </w:r>
      <w:r w:rsidR="0057384F">
        <w:t>has requested</w:t>
      </w:r>
      <w:r>
        <w:t xml:space="preserve"> that homes be priced in the area of $400,000.  Such a price-point would likely require a subsidy even beyond free land, so the Selectmen</w:t>
      </w:r>
      <w:r w:rsidR="0057384F">
        <w:t xml:space="preserve"> or the Affordable Housing Trust</w:t>
      </w:r>
      <w:r>
        <w:t xml:space="preserve"> would need to decide to </w:t>
      </w:r>
      <w:r w:rsidR="0057384F">
        <w:t>whether to provide</w:t>
      </w:r>
      <w:r>
        <w:t xml:space="preserve"> an additional cash subsidy</w:t>
      </w:r>
      <w:r w:rsidR="0057384F">
        <w:t xml:space="preserve"> or allow developers to compete based on the number of units to be made available at the $400,000 price point.  In other words, developers would bid not based on price, but rather on the number of units to be sold to seniors at $400,000</w:t>
      </w:r>
      <w:r>
        <w:t>.</w:t>
      </w:r>
      <w:r w:rsidR="0057384F">
        <w:t xml:space="preserve">  This would be a complicated disposition because some minimum specifications for the moderately-priced units would need to be </w:t>
      </w:r>
      <w:r w:rsidR="00564C45">
        <w:t>incorporated</w:t>
      </w:r>
      <w:r w:rsidR="0057384F">
        <w:t>, as would a local preference for those units.</w:t>
      </w:r>
      <w:r>
        <w:t xml:space="preserve">  </w:t>
      </w:r>
      <w:r w:rsidR="00E6765C">
        <w:t>In addition</w:t>
      </w:r>
      <w:r w:rsidR="00225831">
        <w:t>,</w:t>
      </w:r>
      <w:r w:rsidR="00E6765C">
        <w:t xml:space="preserve"> this decision must consider the equity </w:t>
      </w:r>
      <w:r w:rsidR="00225831">
        <w:t xml:space="preserve">and fairness </w:t>
      </w:r>
      <w:r w:rsidR="00E6765C">
        <w:t xml:space="preserve">in providing implicit or direct subsidies </w:t>
      </w:r>
      <w:r w:rsidR="00225831">
        <w:t>(</w:t>
      </w:r>
      <w:r w:rsidR="00E6765C">
        <w:t xml:space="preserve">through low </w:t>
      </w:r>
      <w:r w:rsidR="00225831">
        <w:t xml:space="preserve">or zero </w:t>
      </w:r>
      <w:r w:rsidR="00E6765C">
        <w:t xml:space="preserve">land </w:t>
      </w:r>
      <w:r w:rsidR="00225831">
        <w:t>value</w:t>
      </w:r>
      <w:r w:rsidR="00055581">
        <w:t>s</w:t>
      </w:r>
      <w:r w:rsidR="00E6765C">
        <w:t xml:space="preserve"> or cash </w:t>
      </w:r>
      <w:r w:rsidR="00225831">
        <w:t xml:space="preserve">subsidies) </w:t>
      </w:r>
      <w:r w:rsidR="00E6765C">
        <w:t xml:space="preserve">for one </w:t>
      </w:r>
      <w:r w:rsidR="00225831">
        <w:t>selected</w:t>
      </w:r>
      <w:r w:rsidR="00E6765C">
        <w:t xml:space="preserve"> group </w:t>
      </w:r>
      <w:r w:rsidR="00225831">
        <w:t xml:space="preserve">-- </w:t>
      </w:r>
      <w:r w:rsidR="00E6765C">
        <w:t xml:space="preserve">such as senior citizens </w:t>
      </w:r>
      <w:r w:rsidR="00225831">
        <w:t xml:space="preserve">-- </w:t>
      </w:r>
      <w:r w:rsidR="00E6765C">
        <w:t xml:space="preserve">and </w:t>
      </w:r>
      <w:proofErr w:type="spellStart"/>
      <w:r w:rsidR="00E6765C">
        <w:t>not</w:t>
      </w:r>
      <w:proofErr w:type="spellEnd"/>
      <w:r w:rsidR="00E6765C">
        <w:t xml:space="preserve"> other worthy groups such as returning vete</w:t>
      </w:r>
      <w:r w:rsidR="00564C45">
        <w:t>rans or</w:t>
      </w:r>
      <w:r w:rsidR="00E6765C">
        <w:t xml:space="preserve"> persons with</w:t>
      </w:r>
      <w:r w:rsidR="00564C45">
        <w:t xml:space="preserve"> physical or</w:t>
      </w:r>
      <w:r w:rsidR="00E6765C">
        <w:t xml:space="preserve"> developmental disabilities. </w:t>
      </w:r>
    </w:p>
    <w:p w14:paraId="1E48A6CB" w14:textId="1B1FFCD4" w:rsidR="00AF6F9C" w:rsidRDefault="00AF6F9C" w:rsidP="00590C39">
      <w:pPr>
        <w:spacing w:after="0" w:line="360" w:lineRule="auto"/>
        <w:ind w:firstLine="720"/>
      </w:pPr>
      <w:r>
        <w:t xml:space="preserve">The selection of potential buyers </w:t>
      </w:r>
      <w:r w:rsidR="0057384F">
        <w:t>of moderately-priced homes is also a matter that must be decided</w:t>
      </w:r>
      <w:r>
        <w:t>.</w:t>
      </w:r>
      <w:r w:rsidR="0057384F">
        <w:t xml:space="preserve">  Given that the Town would be providing a subsidy in the form of free land, q</w:t>
      </w:r>
      <w:r>
        <w:t xml:space="preserve">uestions will arise as to whether purchasers should be means tested or otherwise selected based on need. </w:t>
      </w:r>
      <w:r w:rsidR="0057384F">
        <w:t xml:space="preserve"> That is another issue</w:t>
      </w:r>
      <w:r>
        <w:t xml:space="preserve"> that the Selectmen will need to resolve.</w:t>
      </w:r>
    </w:p>
    <w:p w14:paraId="0E24E417" w14:textId="61EF8E2F" w:rsidR="00A244A8" w:rsidRDefault="00590C39" w:rsidP="00564C45">
      <w:pPr>
        <w:spacing w:after="0" w:line="360" w:lineRule="auto"/>
        <w:ind w:firstLine="720"/>
      </w:pPr>
      <w:r>
        <w:t xml:space="preserve"> Because Lot 3 and the Hinkley Property are </w:t>
      </w:r>
      <w:r w:rsidR="00AF6F9C">
        <w:t>not located at the MSH core campus and will have s</w:t>
      </w:r>
      <w:r w:rsidR="0057384F">
        <w:t>eparate infrastructure needs, there appears to be</w:t>
      </w:r>
      <w:r w:rsidR="00AF6F9C">
        <w:t xml:space="preserve"> no reason why the Town should not proceed </w:t>
      </w:r>
      <w:r>
        <w:t xml:space="preserve">to prepare a disposition RFP </w:t>
      </w:r>
      <w:r w:rsidR="00107B15">
        <w:t xml:space="preserve">that would allow for </w:t>
      </w:r>
      <w:r w:rsidR="00D0626E">
        <w:t xml:space="preserve">selection of </w:t>
      </w:r>
      <w:r w:rsidR="0057384F">
        <w:t>a preferred developer</w:t>
      </w:r>
      <w:r w:rsidR="00AF6F9C">
        <w:t xml:space="preserve"> promptly after </w:t>
      </w:r>
      <w:r w:rsidR="00FF46A8">
        <w:t xml:space="preserve">Special </w:t>
      </w:r>
      <w:r w:rsidR="00107B15">
        <w:t>Town Meeting approval</w:t>
      </w:r>
      <w:r w:rsidR="00AF6F9C">
        <w:t xml:space="preserve"> of the re-zoning</w:t>
      </w:r>
      <w:r w:rsidR="00107B15">
        <w:t xml:space="preserve">. </w:t>
      </w:r>
      <w:r w:rsidR="00AF6F9C">
        <w:t>The 42-unit rental project on</w:t>
      </w:r>
      <w:r w:rsidR="00FF46A8">
        <w:t xml:space="preserve"> Lot 3, if initiated promptly, c</w:t>
      </w:r>
      <w:r w:rsidR="00AF6F9C">
        <w:t>ould help provide the Town with a two-year extension of the 40B safe harbor that is currently in effect.</w:t>
      </w:r>
    </w:p>
    <w:p w14:paraId="384F0286" w14:textId="77777777" w:rsidR="00A244A8" w:rsidRDefault="00A244A8" w:rsidP="00CF0D64">
      <w:pPr>
        <w:spacing w:after="0"/>
      </w:pPr>
    </w:p>
    <w:p w14:paraId="4A20A30C" w14:textId="77777777" w:rsidR="00A244A8" w:rsidRDefault="00A244A8" w:rsidP="00CF0D64">
      <w:pPr>
        <w:spacing w:after="0"/>
      </w:pPr>
    </w:p>
    <w:p w14:paraId="611BF16D" w14:textId="77777777" w:rsidR="00A244A8" w:rsidRDefault="00A244A8" w:rsidP="00CF0D64">
      <w:pPr>
        <w:spacing w:after="0"/>
      </w:pPr>
    </w:p>
    <w:p w14:paraId="0809DC49" w14:textId="77777777" w:rsidR="00A244A8" w:rsidRDefault="00A244A8" w:rsidP="00CF0D64">
      <w:pPr>
        <w:spacing w:after="0"/>
      </w:pPr>
    </w:p>
    <w:p w14:paraId="7D548F64" w14:textId="77777777" w:rsidR="00A244A8" w:rsidRDefault="00A244A8" w:rsidP="00CF0D64">
      <w:pPr>
        <w:spacing w:after="0"/>
      </w:pPr>
    </w:p>
    <w:p w14:paraId="300DFC58" w14:textId="77777777" w:rsidR="00A244A8" w:rsidRDefault="00A244A8" w:rsidP="00CF0D64">
      <w:pPr>
        <w:spacing w:after="0"/>
      </w:pPr>
    </w:p>
    <w:p w14:paraId="2396901E" w14:textId="77777777" w:rsidR="00A244A8" w:rsidRDefault="00A244A8" w:rsidP="00CF0D64">
      <w:pPr>
        <w:spacing w:after="0"/>
      </w:pPr>
    </w:p>
    <w:p w14:paraId="142A195A" w14:textId="4EDA6E18" w:rsidR="00A244A8" w:rsidRPr="006F4199" w:rsidRDefault="00A244A8" w:rsidP="006F4199">
      <w:pPr>
        <w:tabs>
          <w:tab w:val="left" w:pos="2520"/>
        </w:tabs>
      </w:pPr>
    </w:p>
    <w:sectPr w:rsidR="00A244A8" w:rsidRPr="006F4199" w:rsidSect="00F92696">
      <w:headerReference w:type="default" r:id="rId7"/>
      <w:footerReference w:type="default" r:id="rId8"/>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FC621" w14:textId="77777777" w:rsidR="008540F1" w:rsidRDefault="008540F1">
      <w:pPr>
        <w:spacing w:after="0"/>
      </w:pPr>
      <w:r>
        <w:separator/>
      </w:r>
    </w:p>
  </w:endnote>
  <w:endnote w:type="continuationSeparator" w:id="0">
    <w:p w14:paraId="24E6A357" w14:textId="77777777" w:rsidR="008540F1" w:rsidRDefault="008540F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lairMdITC TT-Medium">
    <w:altName w:val="Calibri"/>
    <w:charset w:val="00"/>
    <w:family w:val="auto"/>
    <w:pitch w:val="variable"/>
    <w:sig w:usb0="00000003" w:usb1="00000000" w:usb2="00000000" w:usb3="00000000" w:csb0="00000001" w:csb1="00000000"/>
  </w:font>
  <w:font w:name="Times">
    <w:altName w:val="Times New Roman"/>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862D2" w14:textId="77777777" w:rsidR="00A244A8" w:rsidRPr="00CF0D64" w:rsidRDefault="00A244A8" w:rsidP="00CF0D64">
    <w:pPr>
      <w:pStyle w:val="Footer"/>
      <w:jc w:val="center"/>
      <w:rPr>
        <w:rFonts w:ascii="Times" w:hAnsi="Time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1625E" w14:textId="77777777" w:rsidR="008540F1" w:rsidRDefault="008540F1">
      <w:pPr>
        <w:spacing w:after="0"/>
      </w:pPr>
      <w:r>
        <w:separator/>
      </w:r>
    </w:p>
  </w:footnote>
  <w:footnote w:type="continuationSeparator" w:id="0">
    <w:p w14:paraId="480B0A69" w14:textId="77777777" w:rsidR="008540F1" w:rsidRDefault="008540F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FEB53" w14:textId="77777777" w:rsidR="00A244A8" w:rsidRPr="00E237E1" w:rsidRDefault="00A244A8" w:rsidP="00D349CD">
    <w:pPr>
      <w:pStyle w:val="Header"/>
      <w:jc w:val="right"/>
      <w:rPr>
        <w:rFonts w:ascii="BlairMdITC TT-Medium" w:hAnsi="BlairMdITC TT-Medium"/>
        <w:sz w:val="10"/>
      </w:rPr>
    </w:pPr>
  </w:p>
  <w:p w14:paraId="0193A6EF" w14:textId="77777777" w:rsidR="00A244A8" w:rsidRDefault="00A244A8" w:rsidP="00D349CD">
    <w:pPr>
      <w:pStyle w:val="Header"/>
      <w:jc w:val="right"/>
      <w:rPr>
        <w:rFonts w:ascii="BlairMdITC TT-Medium" w:hAnsi="BlairMdITC TT-Medium"/>
        <w:sz w:val="16"/>
      </w:rPr>
    </w:pPr>
  </w:p>
  <w:p w14:paraId="1877DD78" w14:textId="77777777" w:rsidR="00A244A8" w:rsidRDefault="00A244A8" w:rsidP="00D349CD">
    <w:pPr>
      <w:pStyle w:val="Header"/>
      <w:jc w:val="right"/>
      <w:rPr>
        <w:rFonts w:ascii="BlairMdITC TT-Medium" w:hAnsi="BlairMdITC TT-Medium"/>
        <w:sz w:val="16"/>
      </w:rPr>
    </w:pPr>
  </w:p>
  <w:p w14:paraId="4977F260" w14:textId="77777777" w:rsidR="00A244A8" w:rsidRDefault="00A244A8" w:rsidP="00D349CD">
    <w:pPr>
      <w:pStyle w:val="Header"/>
    </w:pPr>
  </w:p>
  <w:p w14:paraId="199A318B" w14:textId="77777777" w:rsidR="00A244A8" w:rsidRDefault="00A244A8" w:rsidP="00D349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817025"/>
    <w:multiLevelType w:val="hybridMultilevel"/>
    <w:tmpl w:val="AA563130"/>
    <w:lvl w:ilvl="0" w:tplc="AD065D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C8A6242"/>
    <w:multiLevelType w:val="hybridMultilevel"/>
    <w:tmpl w:val="830622DA"/>
    <w:lvl w:ilvl="0" w:tplc="12F0FDAE">
      <w:start w:val="1"/>
      <w:numFmt w:val="decimal"/>
      <w:lvlText w:val="%1."/>
      <w:lvlJc w:val="left"/>
      <w:pPr>
        <w:ind w:left="1740" w:hanging="10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4310"/>
    <w:rsid w:val="00016924"/>
    <w:rsid w:val="00055581"/>
    <w:rsid w:val="00067046"/>
    <w:rsid w:val="0007457A"/>
    <w:rsid w:val="000A74AD"/>
    <w:rsid w:val="000A7556"/>
    <w:rsid w:val="000C1DF8"/>
    <w:rsid w:val="00107B15"/>
    <w:rsid w:val="00137999"/>
    <w:rsid w:val="00157B1A"/>
    <w:rsid w:val="0018177A"/>
    <w:rsid w:val="001A7E1F"/>
    <w:rsid w:val="001D13EC"/>
    <w:rsid w:val="001F6452"/>
    <w:rsid w:val="00225831"/>
    <w:rsid w:val="00265CC2"/>
    <w:rsid w:val="00270C8F"/>
    <w:rsid w:val="00275324"/>
    <w:rsid w:val="00286CA1"/>
    <w:rsid w:val="002C4F96"/>
    <w:rsid w:val="002D720A"/>
    <w:rsid w:val="002E261A"/>
    <w:rsid w:val="00311C91"/>
    <w:rsid w:val="00333B3B"/>
    <w:rsid w:val="00333D3C"/>
    <w:rsid w:val="0034606D"/>
    <w:rsid w:val="00352FCE"/>
    <w:rsid w:val="003B1B53"/>
    <w:rsid w:val="004545BF"/>
    <w:rsid w:val="00463678"/>
    <w:rsid w:val="004B36D8"/>
    <w:rsid w:val="004E0613"/>
    <w:rsid w:val="004E0F36"/>
    <w:rsid w:val="00507BB7"/>
    <w:rsid w:val="00564C45"/>
    <w:rsid w:val="0057384F"/>
    <w:rsid w:val="00577547"/>
    <w:rsid w:val="00581686"/>
    <w:rsid w:val="00590C39"/>
    <w:rsid w:val="00593DB6"/>
    <w:rsid w:val="005A3A39"/>
    <w:rsid w:val="005A462D"/>
    <w:rsid w:val="005C5DCE"/>
    <w:rsid w:val="005D1784"/>
    <w:rsid w:val="005E7752"/>
    <w:rsid w:val="00615020"/>
    <w:rsid w:val="00640055"/>
    <w:rsid w:val="00682005"/>
    <w:rsid w:val="006A2453"/>
    <w:rsid w:val="006D115A"/>
    <w:rsid w:val="006E3F1D"/>
    <w:rsid w:val="006F4199"/>
    <w:rsid w:val="006F4300"/>
    <w:rsid w:val="00700633"/>
    <w:rsid w:val="00725176"/>
    <w:rsid w:val="00732139"/>
    <w:rsid w:val="007B3A50"/>
    <w:rsid w:val="007C0B6E"/>
    <w:rsid w:val="007C2314"/>
    <w:rsid w:val="00803106"/>
    <w:rsid w:val="0083744C"/>
    <w:rsid w:val="008540F1"/>
    <w:rsid w:val="008B5570"/>
    <w:rsid w:val="00914882"/>
    <w:rsid w:val="0097169A"/>
    <w:rsid w:val="009A7ABC"/>
    <w:rsid w:val="009E62FD"/>
    <w:rsid w:val="009F51E7"/>
    <w:rsid w:val="00A03AB2"/>
    <w:rsid w:val="00A24310"/>
    <w:rsid w:val="00A244A8"/>
    <w:rsid w:val="00A74DEE"/>
    <w:rsid w:val="00A82AFD"/>
    <w:rsid w:val="00AA4EC0"/>
    <w:rsid w:val="00AC3B57"/>
    <w:rsid w:val="00AD121F"/>
    <w:rsid w:val="00AF1038"/>
    <w:rsid w:val="00AF6F9C"/>
    <w:rsid w:val="00B00DCC"/>
    <w:rsid w:val="00B1130D"/>
    <w:rsid w:val="00B46FD7"/>
    <w:rsid w:val="00B5407F"/>
    <w:rsid w:val="00B6175F"/>
    <w:rsid w:val="00B72182"/>
    <w:rsid w:val="00B75643"/>
    <w:rsid w:val="00B75EE9"/>
    <w:rsid w:val="00B931D7"/>
    <w:rsid w:val="00B9668F"/>
    <w:rsid w:val="00BA04A4"/>
    <w:rsid w:val="00BB3819"/>
    <w:rsid w:val="00BB60C8"/>
    <w:rsid w:val="00C06B86"/>
    <w:rsid w:val="00C1085B"/>
    <w:rsid w:val="00C56589"/>
    <w:rsid w:val="00C8599D"/>
    <w:rsid w:val="00CA37C8"/>
    <w:rsid w:val="00CD1E24"/>
    <w:rsid w:val="00CD3DE5"/>
    <w:rsid w:val="00CF0D64"/>
    <w:rsid w:val="00D0626E"/>
    <w:rsid w:val="00D12BB2"/>
    <w:rsid w:val="00D32815"/>
    <w:rsid w:val="00D349CD"/>
    <w:rsid w:val="00D37F04"/>
    <w:rsid w:val="00D56D6B"/>
    <w:rsid w:val="00DA717A"/>
    <w:rsid w:val="00DD3865"/>
    <w:rsid w:val="00E163D8"/>
    <w:rsid w:val="00E17EC6"/>
    <w:rsid w:val="00E237E1"/>
    <w:rsid w:val="00E31123"/>
    <w:rsid w:val="00E41381"/>
    <w:rsid w:val="00E63110"/>
    <w:rsid w:val="00E6765C"/>
    <w:rsid w:val="00E92F7F"/>
    <w:rsid w:val="00EC1C99"/>
    <w:rsid w:val="00EE1BB4"/>
    <w:rsid w:val="00F35388"/>
    <w:rsid w:val="00F77572"/>
    <w:rsid w:val="00F87B05"/>
    <w:rsid w:val="00F92696"/>
    <w:rsid w:val="00FA20EE"/>
    <w:rsid w:val="00FF0670"/>
    <w:rsid w:val="00FF1D09"/>
    <w:rsid w:val="00FF46A8"/>
    <w:rsid w:val="00FF6A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F8A8C4"/>
  <w15:docId w15:val="{48E32008-EAFD-4974-8FAE-3BDD15713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spacing w:after="0"/>
    </w:pPr>
  </w:style>
  <w:style w:type="character" w:customStyle="1" w:styleId="HeaderChar">
    <w:name w:val="Header Char"/>
    <w:basedOn w:val="DefaultParagraphFont"/>
    <w:link w:val="Header"/>
    <w:uiPriority w:val="99"/>
    <w:locked/>
    <w:rPr>
      <w:rFonts w:ascii="Times New Roman" w:hAnsi="Times New Roman"/>
      <w:sz w:val="24"/>
    </w:rPr>
  </w:style>
  <w:style w:type="paragraph" w:styleId="Footer">
    <w:name w:val="footer"/>
    <w:basedOn w:val="Normal"/>
    <w:link w:val="FooterChar"/>
    <w:uiPriority w:val="99"/>
    <w:pPr>
      <w:tabs>
        <w:tab w:val="center" w:pos="4320"/>
        <w:tab w:val="right" w:pos="8640"/>
      </w:tabs>
      <w:spacing w:after="0"/>
    </w:pPr>
  </w:style>
  <w:style w:type="character" w:customStyle="1" w:styleId="FooterChar">
    <w:name w:val="Footer Char"/>
    <w:basedOn w:val="DefaultParagraphFont"/>
    <w:link w:val="Footer"/>
    <w:uiPriority w:val="99"/>
    <w:locked/>
    <w:rPr>
      <w:rFonts w:ascii="Times New Roman" w:hAnsi="Times New Roman"/>
      <w:sz w:val="24"/>
    </w:rPr>
  </w:style>
  <w:style w:type="character" w:styleId="Hyperlink">
    <w:name w:val="Hyperlink"/>
    <w:basedOn w:val="DefaultParagraphFont"/>
    <w:uiPriority w:val="99"/>
    <w:semiHidden/>
    <w:rPr>
      <w:rFonts w:cs="Times New Roman"/>
      <w:color w:val="0000FF"/>
      <w:u w:val="single"/>
    </w:rPr>
  </w:style>
  <w:style w:type="paragraph" w:styleId="ListParagraph">
    <w:name w:val="List Paragraph"/>
    <w:basedOn w:val="Normal"/>
    <w:uiPriority w:val="99"/>
    <w:qFormat/>
    <w:rsid w:val="00577547"/>
    <w:pPr>
      <w:ind w:left="720"/>
      <w:contextualSpacing/>
    </w:pPr>
  </w:style>
  <w:style w:type="paragraph" w:styleId="BalloonText">
    <w:name w:val="Balloon Text"/>
    <w:basedOn w:val="Normal"/>
    <w:link w:val="BalloonTextChar"/>
    <w:uiPriority w:val="99"/>
    <w:semiHidden/>
    <w:rsid w:val="007B3A50"/>
    <w:rPr>
      <w:rFonts w:ascii="Tahoma" w:hAnsi="Tahoma" w:cs="Tahoma"/>
      <w:sz w:val="16"/>
      <w:szCs w:val="16"/>
    </w:rPr>
  </w:style>
  <w:style w:type="character" w:customStyle="1" w:styleId="BalloonTextChar">
    <w:name w:val="Balloon Text Char"/>
    <w:basedOn w:val="DefaultParagraphFont"/>
    <w:link w:val="BalloonText"/>
    <w:uiPriority w:val="99"/>
    <w:semiHidden/>
    <w:rsid w:val="00366401"/>
    <w:rPr>
      <w:rFonts w:ascii="Times New Roman" w:hAnsi="Times New Roman"/>
      <w:sz w:val="0"/>
      <w:szCs w:val="0"/>
    </w:rPr>
  </w:style>
  <w:style w:type="paragraph" w:styleId="DocumentMap">
    <w:name w:val="Document Map"/>
    <w:basedOn w:val="Normal"/>
    <w:link w:val="DocumentMapChar"/>
    <w:uiPriority w:val="99"/>
    <w:semiHidden/>
    <w:unhideWhenUsed/>
    <w:rsid w:val="009A7ABC"/>
    <w:pPr>
      <w:spacing w:after="0"/>
    </w:pPr>
  </w:style>
  <w:style w:type="character" w:customStyle="1" w:styleId="DocumentMapChar">
    <w:name w:val="Document Map Char"/>
    <w:basedOn w:val="DefaultParagraphFont"/>
    <w:link w:val="DocumentMap"/>
    <w:uiPriority w:val="99"/>
    <w:semiHidden/>
    <w:rsid w:val="009A7ABC"/>
    <w:rPr>
      <w:rFonts w:ascii="Times New Roman" w:hAnsi="Times New Roman"/>
      <w:sz w:val="24"/>
      <w:szCs w:val="24"/>
    </w:rPr>
  </w:style>
  <w:style w:type="character" w:styleId="CommentReference">
    <w:name w:val="annotation reference"/>
    <w:basedOn w:val="DefaultParagraphFont"/>
    <w:uiPriority w:val="99"/>
    <w:semiHidden/>
    <w:unhideWhenUsed/>
    <w:rsid w:val="000C1DF8"/>
    <w:rPr>
      <w:sz w:val="16"/>
      <w:szCs w:val="16"/>
    </w:rPr>
  </w:style>
  <w:style w:type="paragraph" w:styleId="CommentText">
    <w:name w:val="annotation text"/>
    <w:basedOn w:val="Normal"/>
    <w:link w:val="CommentTextChar"/>
    <w:uiPriority w:val="99"/>
    <w:semiHidden/>
    <w:unhideWhenUsed/>
    <w:rsid w:val="000C1DF8"/>
    <w:rPr>
      <w:sz w:val="20"/>
      <w:szCs w:val="20"/>
    </w:rPr>
  </w:style>
  <w:style w:type="character" w:customStyle="1" w:styleId="CommentTextChar">
    <w:name w:val="Comment Text Char"/>
    <w:basedOn w:val="DefaultParagraphFont"/>
    <w:link w:val="CommentText"/>
    <w:uiPriority w:val="99"/>
    <w:semiHidden/>
    <w:rsid w:val="000C1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C1DF8"/>
    <w:rPr>
      <w:b/>
      <w:bCs/>
    </w:rPr>
  </w:style>
  <w:style w:type="character" w:customStyle="1" w:styleId="CommentSubjectChar">
    <w:name w:val="Comment Subject Char"/>
    <w:basedOn w:val="CommentTextChar"/>
    <w:link w:val="CommentSubject"/>
    <w:uiPriority w:val="99"/>
    <w:semiHidden/>
    <w:rsid w:val="000C1DF8"/>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1431</Words>
  <Characters>8160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MEMORANDUM</vt:lpstr>
    </vt:vector>
  </TitlesOfParts>
  <Company>Nolan Sheehan Patten LLP</Company>
  <LinksUpToDate>false</LinksUpToDate>
  <CharactersWithSpaces>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dc:title>
  <dc:creator>Burns</dc:creator>
  <cp:lastModifiedBy>Osler Peterson</cp:lastModifiedBy>
  <cp:revision>2</cp:revision>
  <cp:lastPrinted>2017-06-30T12:23:00Z</cp:lastPrinted>
  <dcterms:created xsi:type="dcterms:W3CDTF">2018-11-27T18:52:00Z</dcterms:created>
  <dcterms:modified xsi:type="dcterms:W3CDTF">2018-11-27T18:52:00Z</dcterms:modified>
</cp:coreProperties>
</file>